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5B" w:rsidRDefault="0044265B" w:rsidP="0044265B">
      <w:pPr>
        <w:ind w:firstLine="288"/>
        <w:jc w:val="center"/>
        <w:rPr>
          <w:rFonts w:ascii="Candara" w:hAnsi="Candara"/>
          <w:b/>
          <w:sz w:val="32"/>
          <w:szCs w:val="32"/>
        </w:rPr>
      </w:pPr>
      <w:r w:rsidRPr="0044265B">
        <w:rPr>
          <w:rFonts w:ascii="Candara" w:hAnsi="Candara"/>
          <w:b/>
          <w:sz w:val="32"/>
          <w:szCs w:val="32"/>
        </w:rPr>
        <w:t xml:space="preserve">ΗΛΕΚΤΡΟΝΙΚΗ ΑΞΙΟΛΟΓΗΣΗ </w:t>
      </w:r>
    </w:p>
    <w:p w:rsidR="008D4DCB" w:rsidRPr="0044265B" w:rsidRDefault="0044265B" w:rsidP="0044265B">
      <w:pPr>
        <w:ind w:firstLine="288"/>
        <w:jc w:val="center"/>
        <w:rPr>
          <w:rFonts w:ascii="Candara" w:hAnsi="Candara"/>
          <w:b/>
          <w:sz w:val="32"/>
          <w:szCs w:val="32"/>
        </w:rPr>
      </w:pPr>
      <w:r w:rsidRPr="0044265B">
        <w:rPr>
          <w:rFonts w:ascii="Candara" w:hAnsi="Candara"/>
          <w:b/>
          <w:sz w:val="32"/>
          <w:szCs w:val="32"/>
        </w:rPr>
        <w:t>ΜΑΘΗΜΑΤΩΝ – ΔΙΔΑΣΚΟΝΤΩΝ</w:t>
      </w:r>
    </w:p>
    <w:p w:rsidR="0044265B" w:rsidRPr="0044265B" w:rsidRDefault="0044265B" w:rsidP="001A28B5">
      <w:pPr>
        <w:ind w:firstLine="288"/>
        <w:rPr>
          <w:rFonts w:ascii="Candara" w:hAnsi="Candara"/>
          <w:sz w:val="24"/>
          <w:szCs w:val="24"/>
        </w:rPr>
      </w:pPr>
    </w:p>
    <w:p w:rsidR="0044265B" w:rsidRDefault="0044265B" w:rsidP="001A28B5">
      <w:pPr>
        <w:ind w:firstLine="288"/>
        <w:rPr>
          <w:rFonts w:ascii="Candara" w:hAnsi="Candara" w:cs="Lucida Sans Unicode"/>
          <w:color w:val="1C1C1C"/>
          <w:sz w:val="28"/>
          <w:szCs w:val="28"/>
        </w:rPr>
      </w:pPr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>Η ηλεκτρονική αξιολόγηση των μαθημάτων πραγματοποιείται μέσω της ιστοσελίδας της </w:t>
      </w:r>
      <w:hyperlink r:id="rId4" w:history="1">
        <w:r w:rsidRPr="0044265B">
          <w:rPr>
            <w:rStyle w:val="-"/>
            <w:rFonts w:ascii="Candara" w:hAnsi="Candara" w:cs="Lucida Sans Unicode"/>
            <w:color w:val="989032"/>
            <w:sz w:val="28"/>
            <w:szCs w:val="28"/>
            <w:shd w:val="clear" w:color="auto" w:fill="E8E8E8"/>
          </w:rPr>
          <w:t>ΜΟΔΙΠ. </w:t>
        </w:r>
      </w:hyperlink>
    </w:p>
    <w:p w:rsidR="0044265B" w:rsidRDefault="0044265B" w:rsidP="001A28B5">
      <w:pPr>
        <w:ind w:firstLine="288"/>
        <w:rPr>
          <w:rFonts w:ascii="Candara" w:hAnsi="Candara" w:cs="Lucida Sans Unicode"/>
          <w:color w:val="1C1C1C"/>
          <w:sz w:val="28"/>
          <w:szCs w:val="28"/>
        </w:rPr>
      </w:pPr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>Τη</w:t>
      </w:r>
      <w:r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>ν</w:t>
      </w:r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 xml:space="preserve"> περίοδο της ηλεκτρονικής αξιολόγησης, οι φοιτητές/</w:t>
      </w:r>
      <w:proofErr w:type="spellStart"/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>τριες</w:t>
      </w:r>
      <w:proofErr w:type="spellEnd"/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 xml:space="preserve"> εισέρχονται  μέσω της ιστοσελίδας της </w:t>
      </w:r>
      <w:hyperlink r:id="rId5" w:history="1">
        <w:r w:rsidRPr="0044265B">
          <w:rPr>
            <w:rStyle w:val="-"/>
            <w:rFonts w:ascii="Candara" w:hAnsi="Candara" w:cs="Lucida Sans Unicode"/>
            <w:color w:val="989032"/>
            <w:sz w:val="28"/>
            <w:szCs w:val="28"/>
            <w:shd w:val="clear" w:color="auto" w:fill="E8E8E8"/>
          </w:rPr>
          <w:t>ΜΟΔΙΠ</w:t>
        </w:r>
      </w:hyperlink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> χρησιμοποιώντας τον πανεπιστημιακό τους λογαριασμό.</w:t>
      </w:r>
      <w:r>
        <w:rPr>
          <w:rFonts w:ascii="Candara" w:hAnsi="Candara" w:cs="Lucida Sans Unicode"/>
          <w:color w:val="1C1C1C"/>
          <w:sz w:val="28"/>
          <w:szCs w:val="28"/>
        </w:rPr>
        <w:t xml:space="preserve"> </w:t>
      </w:r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>H αξιολόγηση αφορά στα μαθήματα που οι φοιτητές/</w:t>
      </w:r>
      <w:proofErr w:type="spellStart"/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>τριες</w:t>
      </w:r>
      <w:proofErr w:type="spellEnd"/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 xml:space="preserve"> παρακολούθησαν το τρέχον ακαδημαϊκό εξάμηνο, καθώς και στους αντίστοιχους διδάσκοντες. </w:t>
      </w:r>
      <w:r w:rsidRPr="0044265B">
        <w:rPr>
          <w:rFonts w:ascii="Candara" w:hAnsi="Candara" w:cs="Lucida Sans Unicode"/>
          <w:color w:val="1C1C1C"/>
          <w:sz w:val="28"/>
          <w:szCs w:val="28"/>
        </w:rPr>
        <w:br/>
      </w:r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> Η συμμετοχή των φοιτητών/</w:t>
      </w:r>
      <w:proofErr w:type="spellStart"/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>τριων</w:t>
      </w:r>
      <w:proofErr w:type="spellEnd"/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 xml:space="preserve"> είναι ιδιαίτερα σημαντική για τη συνεχή βελτίωση των παρεχόμενων σπουδών και υπηρεσιών από το Τμήμα.</w:t>
      </w:r>
    </w:p>
    <w:p w:rsidR="0044265B" w:rsidRDefault="0044265B" w:rsidP="001A28B5">
      <w:pPr>
        <w:ind w:firstLine="288"/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</w:pPr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>Σας ενημερώνουμε επίσης ότι το πρόγραμμα έχει αναπτυχθεί έτσι, ώστε να διασφαλίζεται πλήρως η ανωνυμία των συμμετεχόντων και να μην είναι δυνατή η ταυτοποίηση των απαντήσεών. </w:t>
      </w:r>
    </w:p>
    <w:p w:rsidR="0044265B" w:rsidRDefault="0044265B" w:rsidP="001A28B5">
      <w:pPr>
        <w:ind w:firstLine="288"/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</w:pPr>
    </w:p>
    <w:p w:rsidR="0044265B" w:rsidRPr="0044265B" w:rsidRDefault="0044265B" w:rsidP="001A28B5">
      <w:pPr>
        <w:ind w:firstLine="288"/>
        <w:rPr>
          <w:rFonts w:ascii="Candara" w:hAnsi="Candara"/>
          <w:sz w:val="28"/>
          <w:szCs w:val="28"/>
        </w:rPr>
      </w:pPr>
      <w:r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>Εικονογραφημένες οδηγίες</w:t>
      </w:r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 xml:space="preserve"> </w:t>
      </w:r>
      <w:r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>για την ηλεκτρονική αξιολόγηση μαθημάτων και διδασκόντων μπορείτε να βρείτε εδώ. (</w:t>
      </w:r>
      <w:hyperlink r:id="rId6" w:history="1">
        <w:r w:rsidRPr="0044265B">
          <w:rPr>
            <w:rStyle w:val="-"/>
            <w:rFonts w:ascii="Candara" w:hAnsi="Candara" w:cs="Lucida Sans Unicode"/>
            <w:sz w:val="28"/>
            <w:szCs w:val="28"/>
            <w:shd w:val="clear" w:color="auto" w:fill="E8E8E8"/>
            <w:lang w:val="en-US"/>
          </w:rPr>
          <w:t>Link</w:t>
        </w:r>
      </w:hyperlink>
      <w:r w:rsidRPr="0044265B">
        <w:rPr>
          <w:rFonts w:ascii="Candara" w:hAnsi="Candara" w:cs="Lucida Sans Unicode"/>
          <w:color w:val="1C1C1C"/>
          <w:sz w:val="28"/>
          <w:szCs w:val="28"/>
          <w:shd w:val="clear" w:color="auto" w:fill="E8E8E8"/>
        </w:rPr>
        <w:t>)</w:t>
      </w:r>
    </w:p>
    <w:sectPr w:rsidR="0044265B" w:rsidRPr="0044265B" w:rsidSect="008D4DC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44265B"/>
    <w:rsid w:val="001A28B5"/>
    <w:rsid w:val="0044265B"/>
    <w:rsid w:val="00601DED"/>
    <w:rsid w:val="006B3396"/>
    <w:rsid w:val="008D4DCB"/>
    <w:rsid w:val="009C63F6"/>
    <w:rsid w:val="00AC24BE"/>
    <w:rsid w:val="00F3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4-Accent11">
    <w:name w:val="Grid Table 4 - Accent 11"/>
    <w:basedOn w:val="2"/>
    <w:uiPriority w:val="49"/>
    <w:rsid w:val="006B3396"/>
    <w:pPr>
      <w:spacing w:line="240" w:lineRule="auto"/>
    </w:pPr>
    <w:rPr>
      <w:rFonts w:ascii="Candara" w:eastAsia="Verdana" w:hAnsi="Candara" w:cs="Times New Roman"/>
      <w:sz w:val="20"/>
      <w:szCs w:val="20"/>
      <w:lang w:eastAsia="el-GR"/>
    </w:rPr>
    <w:tblPr>
      <w:tblStyleRowBandSize w:val="1"/>
      <w:tblStyleColBandSize w:val="1"/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365F91" w:themeFill="accent1" w:themeFillShade="BF"/>
    </w:tcPr>
    <w:tblStylePr w:type="firstRow">
      <w:rPr>
        <w:rFonts w:ascii="Calibri" w:hAnsi="Calibri"/>
        <w:b/>
        <w:bCs/>
        <w:i w:val="0"/>
        <w:iCs/>
        <w:color w:val="FFFFFF" w:themeColor="background1"/>
        <w:sz w:val="24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365F91" w:themeFill="accent1" w:themeFillShade="BF"/>
      </w:tcPr>
    </w:tblStylePr>
    <w:tblStylePr w:type="lastRow">
      <w:rPr>
        <w:b/>
        <w:bCs/>
      </w:rPr>
      <w:tblPr/>
      <w:tcPr>
        <w:shd w:val="clear" w:color="auto" w:fill="365F91" w:themeFill="accent1" w:themeFillShade="B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ABF8F" w:themeFill="accent6" w:themeFillTint="99"/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1Vert">
      <w:tblPr/>
      <w:tcPr>
        <w:shd w:val="clear" w:color="auto" w:fill="E3F4F4"/>
      </w:tcPr>
    </w:tblStylePr>
    <w:tblStylePr w:type="band1Horz">
      <w:tblPr/>
      <w:tcPr>
        <w:shd w:val="clear" w:color="auto" w:fill="E3F4F4"/>
      </w:tcPr>
    </w:tblStylePr>
    <w:tblStylePr w:type="band2Horz">
      <w:tblPr/>
      <w:tcPr>
        <w:shd w:val="clear" w:color="auto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olorful 2"/>
    <w:basedOn w:val="a1"/>
    <w:uiPriority w:val="99"/>
    <w:semiHidden/>
    <w:unhideWhenUsed/>
    <w:rsid w:val="00F337C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-">
    <w:name w:val="Hyperlink"/>
    <w:basedOn w:val="a0"/>
    <w:uiPriority w:val="99"/>
    <w:unhideWhenUsed/>
    <w:rsid w:val="00442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y.auth.gr/sites/default/files/%CE%9F%CE%B4%CE%B7%CE%B3%CE%AF%CE%B5%CF%82%20%CE%91%CE%BE%CE%B9%CE%BF%CE%BB%CF%8C%CE%B3%CE%B7%CF%83%CE%B7%CF%82_2.pdf" TargetMode="External"/><Relationship Id="rId5" Type="http://schemas.openxmlformats.org/officeDocument/2006/relationships/hyperlink" Target="http://qa.auth.gr/" TargetMode="External"/><Relationship Id="rId4" Type="http://schemas.openxmlformats.org/officeDocument/2006/relationships/hyperlink" Target="http://qa.a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2018-10-17T17:20:00Z</dcterms:created>
  <dcterms:modified xsi:type="dcterms:W3CDTF">2018-10-17T17:23:00Z</dcterms:modified>
</cp:coreProperties>
</file>